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2017年农村居民进城购房补贴</w:t>
      </w:r>
      <w:r>
        <w:rPr>
          <w:rFonts w:hint="eastAsia" w:ascii="宋体" w:hAnsi="宋体" w:eastAsia="宋体" w:cs="宋体"/>
          <w:b/>
          <w:bCs/>
          <w:sz w:val="32"/>
          <w:szCs w:val="32"/>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sz w:val="44"/>
          <w:szCs w:val="44"/>
          <w:lang w:eastAsia="zh-CN"/>
        </w:rPr>
      </w:pPr>
      <w:r>
        <w:rPr>
          <w:rFonts w:hint="eastAsia" w:ascii="宋体" w:hAnsi="宋体" w:eastAsia="宋体" w:cs="宋体"/>
          <w:b/>
          <w:bCs/>
          <w:sz w:val="32"/>
          <w:szCs w:val="32"/>
          <w:lang w:eastAsia="zh-CN"/>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color w:val="auto"/>
          <w:sz w:val="28"/>
          <w:szCs w:val="28"/>
        </w:rPr>
      </w:pPr>
      <w:r>
        <w:rPr>
          <w:rFonts w:hint="eastAsia" w:ascii="宋体" w:hAnsi="宋体" w:eastAsia="宋体" w:cs="宋体"/>
          <w:b w:val="0"/>
          <w:bCs w:val="0"/>
          <w:sz w:val="28"/>
          <w:szCs w:val="28"/>
          <w:lang w:val="en-US" w:eastAsia="zh-CN"/>
        </w:rPr>
        <w:t>（一）</w:t>
      </w:r>
      <w:r>
        <w:rPr>
          <w:rFonts w:hint="eastAsia" w:ascii="宋体" w:hAnsi="宋体" w:eastAsia="宋体" w:cs="宋体"/>
          <w:color w:val="auto"/>
          <w:sz w:val="28"/>
          <w:szCs w:val="28"/>
        </w:rPr>
        <w:t>年初批复下达2017年农村居民进城购房补贴项目资金预算和绩效目标情况。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2019年下达我局2017年农村居民进城购房补贴项目共</w:t>
      </w:r>
      <w:r>
        <w:rPr>
          <w:rFonts w:hint="eastAsia" w:ascii="宋体" w:hAnsi="宋体" w:eastAsia="宋体" w:cs="宋体"/>
          <w:b w:val="0"/>
          <w:bCs w:val="0"/>
          <w:color w:val="auto"/>
          <w:sz w:val="28"/>
          <w:szCs w:val="28"/>
          <w:lang w:val="en-US" w:eastAsia="zh-CN"/>
        </w:rPr>
        <w:t>822</w:t>
      </w:r>
      <w:r>
        <w:rPr>
          <w:rFonts w:hint="eastAsia" w:ascii="宋体" w:hAnsi="宋体" w:eastAsia="宋体" w:cs="宋体"/>
          <w:b w:val="0"/>
          <w:bCs w:val="0"/>
          <w:color w:val="auto"/>
          <w:sz w:val="28"/>
          <w:szCs w:val="28"/>
        </w:rPr>
        <w:t>万元。主要绩效目标：农村居民进城购房货币补助政策农户274户822万元，其中：花马池镇34户102万元，惠安堡镇6户18万元，高沙窝镇20户60万元，王乐井乡62户186万元，青山乡76户228万元，冯记沟乡24户72万元，麻黄山乡52户156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盐池县</w:t>
      </w:r>
      <w:r>
        <w:rPr>
          <w:rFonts w:hint="eastAsia" w:ascii="宋体" w:hAnsi="宋体" w:eastAsia="宋体" w:cs="宋体"/>
          <w:b w:val="0"/>
          <w:bCs w:val="0"/>
          <w:color w:val="auto"/>
          <w:sz w:val="28"/>
          <w:szCs w:val="28"/>
          <w:lang w:val="en-US" w:eastAsia="zh-CN"/>
        </w:rPr>
        <w:t>2019年财政预算划转通知书</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2019</w:t>
      </w:r>
      <w:r>
        <w:rPr>
          <w:rFonts w:hint="eastAsia" w:ascii="宋体" w:hAnsi="宋体" w:eastAsia="宋体" w:cs="宋体"/>
          <w:b w:val="0"/>
          <w:bCs w:val="0"/>
          <w:color w:val="auto"/>
          <w:sz w:val="28"/>
          <w:szCs w:val="28"/>
          <w:lang w:eastAsia="zh-CN"/>
        </w:rPr>
        <w:t>）盐财预（公共预算）字第</w:t>
      </w:r>
      <w:r>
        <w:rPr>
          <w:rFonts w:hint="eastAsia" w:ascii="宋体" w:hAnsi="宋体" w:eastAsia="宋体" w:cs="宋体"/>
          <w:b w:val="0"/>
          <w:bCs w:val="0"/>
          <w:color w:val="auto"/>
          <w:sz w:val="28"/>
          <w:szCs w:val="28"/>
          <w:lang w:val="en-US" w:eastAsia="zh-CN"/>
        </w:rPr>
        <w:t>215号、《盐池县2017年危窑危房改造实施方案》（盐党办发[2017]8号）、《关于印发盐池县农村居民进城购房货币补助工作实施细则》（盐政办发[2017]103号）文件要求，下达2017年农村居民进城购房补贴专项资金822万元，用于解决农村危房户和无房户“不愁住”、“住房有保障”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eastAsia="zh-CN"/>
        </w:rPr>
        <w:t>2017年农村居民进城购房补贴项目</w:t>
      </w:r>
      <w:r>
        <w:rPr>
          <w:rFonts w:hint="eastAsia" w:ascii="宋体" w:hAnsi="宋体" w:eastAsia="宋体" w:cs="宋体"/>
          <w:color w:val="auto"/>
          <w:sz w:val="28"/>
          <w:szCs w:val="28"/>
          <w:lang w:val="en-US" w:eastAsia="zh-CN"/>
        </w:rPr>
        <w:t>专项资金</w:t>
      </w:r>
      <w:r>
        <w:rPr>
          <w:rFonts w:hint="eastAsia" w:ascii="宋体" w:hAnsi="宋体" w:eastAsia="宋体" w:cs="宋体"/>
          <w:sz w:val="28"/>
          <w:szCs w:val="28"/>
          <w:lang w:val="en-US" w:eastAsia="zh-CN"/>
        </w:rPr>
        <w:t>822</w:t>
      </w:r>
      <w:r>
        <w:rPr>
          <w:rFonts w:hint="eastAsia" w:ascii="宋体" w:hAnsi="宋体" w:eastAsia="宋体" w:cs="宋体"/>
          <w:sz w:val="28"/>
          <w:szCs w:val="28"/>
        </w:rPr>
        <w:t>万元，截止</w:t>
      </w:r>
      <w:r>
        <w:rPr>
          <w:rFonts w:hint="eastAsia" w:ascii="宋体" w:hAnsi="宋体" w:eastAsia="宋体" w:cs="宋体"/>
          <w:sz w:val="28"/>
          <w:szCs w:val="28"/>
          <w:lang w:val="en-US" w:eastAsia="zh-CN"/>
        </w:rPr>
        <w:t>2019年年末</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eastAsia="宋体" w:cs="宋体"/>
          <w:sz w:val="28"/>
          <w:szCs w:val="28"/>
          <w:lang w:val="en-US" w:eastAsia="zh-CN"/>
        </w:rPr>
        <w:t>822万元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2017年农村居民进城购房补贴项目预算资金已全部安排，并按项目建设要求和进度全部落实到位。2019实际总支出为  </w:t>
      </w:r>
      <w:r>
        <w:rPr>
          <w:rFonts w:hint="eastAsia" w:ascii="宋体" w:hAnsi="宋体" w:eastAsia="宋体" w:cs="宋体"/>
          <w:sz w:val="28"/>
          <w:szCs w:val="28"/>
          <w:lang w:val="en-US" w:eastAsia="zh-CN"/>
        </w:rPr>
        <w:t>822</w:t>
      </w:r>
      <w:r>
        <w:rPr>
          <w:rFonts w:hint="eastAsia" w:ascii="宋体" w:hAnsi="宋体" w:eastAsia="宋体" w:cs="宋体"/>
          <w:sz w:val="28"/>
          <w:szCs w:val="28"/>
          <w:lang w:eastAsia="zh-CN"/>
        </w:rPr>
        <w:t>万元，结余  </w:t>
      </w:r>
      <w:r>
        <w:rPr>
          <w:rFonts w:hint="eastAsia" w:ascii="宋体" w:hAnsi="宋体" w:eastAsia="宋体" w:cs="宋体"/>
          <w:sz w:val="28"/>
          <w:szCs w:val="28"/>
          <w:lang w:val="en-US" w:eastAsia="zh-CN"/>
        </w:rPr>
        <w:t>0</w:t>
      </w:r>
      <w:r>
        <w:rPr>
          <w:rFonts w:hint="eastAsia" w:ascii="宋体" w:hAnsi="宋体" w:eastAsia="宋体" w:cs="宋体"/>
          <w:sz w:val="28"/>
          <w:szCs w:val="28"/>
          <w:lang w:eastAsia="zh-CN"/>
        </w:rPr>
        <w:t>万元，资金执行率</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项目专项资金管理严格执行《中央财政专项补助资金管理办法》《自治区财政专项补助资金管理办法》和《中央对地方专项转移支付绩效目标管理暂行办法》等规章制度</w:t>
      </w:r>
      <w:r>
        <w:rPr>
          <w:rFonts w:hint="eastAsia" w:ascii="宋体" w:hAnsi="宋体" w:eastAsia="宋体" w:cs="宋体"/>
          <w:sz w:val="28"/>
          <w:szCs w:val="28"/>
          <w:lang w:eastAsia="zh-CN"/>
        </w:rPr>
        <w:t>。2017年农村居民进城购房补贴项目</w:t>
      </w:r>
      <w:r>
        <w:rPr>
          <w:rFonts w:hint="eastAsia" w:ascii="宋体" w:hAnsi="宋体" w:eastAsia="宋体" w:cs="宋体"/>
          <w:sz w:val="28"/>
          <w:szCs w:val="28"/>
        </w:rPr>
        <w:t>资金按照</w:t>
      </w:r>
      <w:r>
        <w:rPr>
          <w:rFonts w:hint="eastAsia" w:ascii="宋体" w:hAnsi="宋体" w:eastAsia="宋体" w:cs="宋体"/>
          <w:sz w:val="28"/>
          <w:szCs w:val="28"/>
          <w:lang w:eastAsia="zh-CN"/>
        </w:rPr>
        <w:t>农村居民进城购房兑付程序，补助资金由乡镇人民政府通过“一卡通”的形式统一发放，资金兑付实行危房改造领导小组集中审批，补助资金发放过程中，要减少中间环节，按照公平、公开、公正的原则，确保补助资金专款专用。</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eastAsia="zh-CN"/>
        </w:rPr>
        <w:t>2017年农村居民进城购房补贴项目货币补助政策农户274户822万元，其中：花马池镇34户102万元，惠安堡镇6户18万元，高沙窝镇20户60万元，王乐井乡62户186万元，青山乡76户228万元，冯记沟乡24户72万元，麻黄山乡52户156万元。</w:t>
      </w:r>
      <w:r>
        <w:rPr>
          <w:rFonts w:hint="eastAsia" w:ascii="宋体" w:hAnsi="宋体" w:eastAsia="宋体" w:cs="宋体"/>
          <w:sz w:val="28"/>
          <w:szCs w:val="28"/>
          <w:lang w:val="en-US" w:eastAsia="zh-CN"/>
        </w:rPr>
        <w:t>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w:t>
      </w:r>
      <w:r>
        <w:rPr>
          <w:rFonts w:hint="eastAsia" w:ascii="宋体" w:hAnsi="宋体" w:eastAsia="宋体" w:cs="宋体"/>
          <w:sz w:val="28"/>
          <w:szCs w:val="28"/>
        </w:rPr>
        <w:t>货币补助政策农户274户822万元，其中：花马池镇34户102万元，惠安堡镇6户18万元，高沙窝镇20户60万元，王乐井乡62户186万元，青山乡76户228万元，冯记沟乡24户72万元，麻黄山乡52户156万元。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（2）项目完成质量：项目从前期</w:t>
      </w:r>
      <w:r>
        <w:rPr>
          <w:rFonts w:hint="eastAsia" w:ascii="宋体" w:hAnsi="宋体" w:eastAsia="宋体" w:cs="宋体"/>
          <w:sz w:val="28"/>
          <w:szCs w:val="28"/>
          <w:lang w:eastAsia="zh-CN"/>
        </w:rPr>
        <w:t>请示</w:t>
      </w:r>
      <w:r>
        <w:rPr>
          <w:rFonts w:hint="eastAsia" w:ascii="宋体" w:hAnsi="宋体" w:eastAsia="宋体" w:cs="宋体"/>
          <w:sz w:val="28"/>
          <w:szCs w:val="28"/>
        </w:rPr>
        <w:t>到后期</w:t>
      </w:r>
      <w:r>
        <w:rPr>
          <w:rFonts w:hint="eastAsia" w:ascii="宋体" w:hAnsi="宋体" w:eastAsia="宋体" w:cs="宋体"/>
          <w:sz w:val="28"/>
          <w:szCs w:val="28"/>
          <w:lang w:eastAsia="zh-CN"/>
        </w:rPr>
        <w:t>落实</w:t>
      </w:r>
      <w:r>
        <w:rPr>
          <w:rFonts w:hint="eastAsia" w:ascii="宋体" w:hAnsi="宋体" w:eastAsia="宋体" w:cs="宋体"/>
          <w:sz w:val="28"/>
          <w:szCs w:val="28"/>
        </w:rPr>
        <w:t>，严格按照</w:t>
      </w:r>
      <w:r>
        <w:rPr>
          <w:rFonts w:hint="eastAsia" w:ascii="宋体" w:hAnsi="宋体" w:eastAsia="宋体" w:cs="宋体"/>
          <w:sz w:val="28"/>
          <w:szCs w:val="28"/>
          <w:lang w:eastAsia="zh-CN"/>
        </w:rPr>
        <w:t>《盐池县</w:t>
      </w:r>
      <w:r>
        <w:rPr>
          <w:rFonts w:hint="eastAsia" w:ascii="宋体" w:hAnsi="宋体" w:eastAsia="宋体" w:cs="宋体"/>
          <w:sz w:val="28"/>
          <w:szCs w:val="28"/>
          <w:lang w:val="en-US" w:eastAsia="zh-CN"/>
        </w:rPr>
        <w:t>2017年农村危窑危房改造实施方案</w:t>
      </w:r>
      <w:r>
        <w:rPr>
          <w:rFonts w:hint="eastAsia" w:ascii="宋体" w:hAnsi="宋体" w:eastAsia="宋体" w:cs="宋体"/>
          <w:sz w:val="28"/>
          <w:szCs w:val="28"/>
          <w:lang w:eastAsia="zh-CN"/>
        </w:rPr>
        <w:t>》及《盐池县农村居民进城购房货币补助工作实施细则》相关条款执行落实，</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eastAsia="宋体" w:cs="宋体"/>
          <w:sz w:val="28"/>
          <w:szCs w:val="28"/>
          <w:lang w:eastAsia="zh-CN"/>
        </w:rPr>
        <w:t>2017年农村居民进城购房补贴项目已完工，部分分部工程已验收，目前正在进行蓄水，准备输水管道工程分部验收</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eastAsia="zh-CN"/>
        </w:rPr>
        <w:t>在</w:t>
      </w:r>
      <w:r>
        <w:rPr>
          <w:rFonts w:hint="eastAsia" w:ascii="宋体" w:hAnsi="宋体" w:eastAsia="宋体" w:cs="宋体"/>
          <w:b w:val="0"/>
          <w:bCs w:val="0"/>
          <w:sz w:val="28"/>
          <w:szCs w:val="28"/>
          <w:lang w:val="en-US" w:eastAsia="zh-CN"/>
        </w:rPr>
        <w:t>2017年1月1日至12月31日期间，农村危房户和无房户在盐池县城或境内建制镇驻地首次购买新建商品住宅或二手商品住宅的农村户籍居民，每次可获得3万元的购房补助。已参加危房改造的农户不列入购房补助范围。危房户列入购房补助的，原有危房必须拆除，宅基地予以保留</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b w:val="0"/>
          <w:bCs w:val="0"/>
          <w:sz w:val="28"/>
          <w:szCs w:val="28"/>
          <w:lang w:val="en-US" w:eastAsia="zh-CN"/>
        </w:rPr>
        <w:t>（1）项目实施的经济效益：2017年结合全县脱贫攻坚工作实际，距离聚焦“两不愁、三保障”目标，</w:t>
      </w:r>
      <w:r>
        <w:rPr>
          <w:rFonts w:hint="eastAsia" w:ascii="宋体" w:hAnsi="宋体" w:eastAsia="宋体" w:cs="宋体"/>
          <w:sz w:val="28"/>
          <w:szCs w:val="28"/>
          <w:lang w:eastAsia="zh-CN"/>
        </w:rPr>
        <w:t>2017年农村居民进城购房补贴项目对脱贫攻坚和房地产去库存发挥了积极作用，顺应群众尽快过上美好生活新期待，为提高人民生活水平，全面建成小康社会打下了坚实的基础。</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eastAsia="宋体" w:cs="宋体"/>
          <w:b w:val="0"/>
          <w:bCs w:val="0"/>
          <w:kern w:val="2"/>
          <w:sz w:val="28"/>
          <w:szCs w:val="28"/>
          <w:lang w:val="en-US" w:eastAsia="zh-CN" w:bidi="ar-SA"/>
        </w:rPr>
        <w:t>（2）项目实施的社会效益：城市化是世界经济社会发展的必然趋势，是我国社会主义现代化建设的重要内容。我省国民经济和社会发展“十五”计划纲要强调，在今后相当长的时期内，必须加快城市化进程。这对于我省全面建设小康社会，实现现代化建设的第三步战略目标，具有重要的现实意义和长远意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（3）</w:t>
      </w:r>
      <w:r>
        <w:rPr>
          <w:rFonts w:hint="eastAsia" w:ascii="宋体" w:hAnsi="宋体" w:eastAsia="宋体" w:cs="宋体"/>
          <w:b w:val="0"/>
          <w:bCs w:val="0"/>
          <w:sz w:val="28"/>
          <w:szCs w:val="28"/>
          <w:lang w:val="en-US" w:eastAsia="zh-CN"/>
        </w:rPr>
        <w:t>项目实施的可持续影响：</w:t>
      </w:r>
      <w:r>
        <w:rPr>
          <w:rFonts w:hint="eastAsia" w:ascii="宋体" w:hAnsi="宋体" w:eastAsia="宋体" w:cs="宋体"/>
          <w:sz w:val="28"/>
          <w:szCs w:val="28"/>
          <w:lang w:eastAsia="zh-CN"/>
        </w:rPr>
        <w:t>2017年农村居民进城购房补贴项目</w:t>
      </w:r>
      <w:r>
        <w:rPr>
          <w:rFonts w:hint="eastAsia" w:ascii="宋体" w:hAnsi="宋体" w:eastAsia="宋体" w:cs="宋体"/>
          <w:color w:val="000000"/>
          <w:kern w:val="2"/>
          <w:sz w:val="28"/>
          <w:szCs w:val="28"/>
          <w:lang w:val="en-US" w:eastAsia="zh-CN" w:bidi="ar-SA"/>
        </w:rPr>
        <w:t>实施后，可解决农村危窑危房户和无房户“不愁住”、“住房有保障”的问题，将进一步促进农民生活水平的提高，为农村脱贫富民奠定坚实基础。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280" w:firstLineChars="100"/>
        <w:jc w:val="both"/>
        <w:textAlignment w:val="auto"/>
        <w:outlineLvl w:val="9"/>
        <w:rPr>
          <w:rFonts w:hint="eastAsia" w:ascii="宋体" w:hAnsi="宋体" w:eastAsia="宋体" w:cs="宋体"/>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自2019年以来，我单位对全部项目实施和整体社会效益及满意度等各项指标调查，基本情况是群众对项目实施满意度达90%。项目社会效益和经济效益明显，达到了预期效果。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2017年农村居民进城购房补贴项目全部完成，均达到了绩效目标。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color w:val="FF0000"/>
          <w:sz w:val="28"/>
          <w:szCs w:val="28"/>
          <w:lang w:val="en-US" w:eastAsia="zh-CN"/>
        </w:rPr>
      </w:pPr>
      <w:r>
        <w:rPr>
          <w:rFonts w:hint="eastAsia" w:ascii="宋体" w:hAnsi="宋体" w:eastAsia="宋体" w:cs="宋体"/>
          <w:sz w:val="28"/>
          <w:szCs w:val="28"/>
          <w:lang w:val="en-US" w:eastAsia="zh-CN"/>
        </w:rPr>
        <w:t>在具体工作推进中，因购房补助对象界定不明晰等问题，大部分乡镇住房补助资金滞留账户，一定程度影响了农村住房困难群众购房的积极性，制约了新型城镇化发展进程，下一步，在有力的经验上顺利推进项目进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(一)我单位根据项目绩效评价指标对各项目量化评价，自评指标得分95分。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EA6AEC"/>
    <w:multiLevelType w:val="singleLevel"/>
    <w:tmpl w:val="B1EA6AEC"/>
    <w:lvl w:ilvl="0" w:tentative="0">
      <w:start w:val="1"/>
      <w:numFmt w:val="chineseCounting"/>
      <w:suff w:val="nothing"/>
      <w:lvlText w:val="%1、"/>
      <w:lvlJc w:val="left"/>
      <w:rPr>
        <w:rFonts w:hint="eastAsia"/>
      </w:rPr>
    </w:lvl>
  </w:abstractNum>
  <w:abstractNum w:abstractNumId="1">
    <w:nsid w:val="D7B8E70D"/>
    <w:multiLevelType w:val="singleLevel"/>
    <w:tmpl w:val="D7B8E70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53B39DB"/>
    <w:rsid w:val="072C6FDB"/>
    <w:rsid w:val="08074D08"/>
    <w:rsid w:val="09723454"/>
    <w:rsid w:val="09E16D44"/>
    <w:rsid w:val="0A8C2CA0"/>
    <w:rsid w:val="0FEB48FF"/>
    <w:rsid w:val="11560018"/>
    <w:rsid w:val="138F4563"/>
    <w:rsid w:val="14EF42C1"/>
    <w:rsid w:val="16E54694"/>
    <w:rsid w:val="16F76538"/>
    <w:rsid w:val="173E6700"/>
    <w:rsid w:val="17CF40C9"/>
    <w:rsid w:val="18044B37"/>
    <w:rsid w:val="180907C2"/>
    <w:rsid w:val="1B6850B2"/>
    <w:rsid w:val="1B965EE2"/>
    <w:rsid w:val="1C612191"/>
    <w:rsid w:val="1CE76BFD"/>
    <w:rsid w:val="1DF25307"/>
    <w:rsid w:val="1E4E7908"/>
    <w:rsid w:val="1EAD6EE0"/>
    <w:rsid w:val="1EDB16E6"/>
    <w:rsid w:val="1F890B97"/>
    <w:rsid w:val="20C66F8C"/>
    <w:rsid w:val="227D3758"/>
    <w:rsid w:val="22C2273E"/>
    <w:rsid w:val="246B0D04"/>
    <w:rsid w:val="249E3A44"/>
    <w:rsid w:val="24BF4EBC"/>
    <w:rsid w:val="259C1B58"/>
    <w:rsid w:val="26B84DD8"/>
    <w:rsid w:val="27311738"/>
    <w:rsid w:val="2BBB5B1F"/>
    <w:rsid w:val="2BDF0EDE"/>
    <w:rsid w:val="2FCA20F7"/>
    <w:rsid w:val="324003E3"/>
    <w:rsid w:val="329A0EE5"/>
    <w:rsid w:val="329B6B7E"/>
    <w:rsid w:val="34BD6234"/>
    <w:rsid w:val="369B5C43"/>
    <w:rsid w:val="36FE0BBD"/>
    <w:rsid w:val="37F97C03"/>
    <w:rsid w:val="3A571945"/>
    <w:rsid w:val="3BBD7EFC"/>
    <w:rsid w:val="3C150741"/>
    <w:rsid w:val="3C686E8F"/>
    <w:rsid w:val="3D7F0A50"/>
    <w:rsid w:val="400C6F62"/>
    <w:rsid w:val="408A018F"/>
    <w:rsid w:val="40C275C9"/>
    <w:rsid w:val="423605CE"/>
    <w:rsid w:val="43B9316E"/>
    <w:rsid w:val="444B087F"/>
    <w:rsid w:val="44A83F9D"/>
    <w:rsid w:val="45C83AE5"/>
    <w:rsid w:val="490617D2"/>
    <w:rsid w:val="4B123432"/>
    <w:rsid w:val="4E0114A6"/>
    <w:rsid w:val="4E772EBB"/>
    <w:rsid w:val="4F025ADA"/>
    <w:rsid w:val="4FA60C94"/>
    <w:rsid w:val="4FB10340"/>
    <w:rsid w:val="4FFB1A68"/>
    <w:rsid w:val="51E763AC"/>
    <w:rsid w:val="534C4C8D"/>
    <w:rsid w:val="56E228E8"/>
    <w:rsid w:val="59FB7BDE"/>
    <w:rsid w:val="5A0C1A02"/>
    <w:rsid w:val="5A142F27"/>
    <w:rsid w:val="5A7B3F43"/>
    <w:rsid w:val="5B6E5BAF"/>
    <w:rsid w:val="5C3D192B"/>
    <w:rsid w:val="681007A4"/>
    <w:rsid w:val="6B122BE3"/>
    <w:rsid w:val="6B60424A"/>
    <w:rsid w:val="6D9A67DE"/>
    <w:rsid w:val="6FAE56CA"/>
    <w:rsid w:val="70292B2E"/>
    <w:rsid w:val="713D3C53"/>
    <w:rsid w:val="720E528C"/>
    <w:rsid w:val="72941D4B"/>
    <w:rsid w:val="765F3C2F"/>
    <w:rsid w:val="76936052"/>
    <w:rsid w:val="77797EB1"/>
    <w:rsid w:val="792F51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2020-10-22T09:49:17Z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